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6A13" w14:textId="77777777" w:rsidR="00014F91" w:rsidRPr="00861E31" w:rsidRDefault="00014F91" w:rsidP="00875558">
      <w:pPr>
        <w:widowControl/>
        <w:kinsoku/>
      </w:pPr>
      <w:r w:rsidRPr="00861E31">
        <w:t>UNITED STATES BANKRUPTCY COURT</w:t>
      </w:r>
    </w:p>
    <w:p w14:paraId="5FFF5363" w14:textId="77777777" w:rsidR="00014F91" w:rsidRPr="00861E31" w:rsidRDefault="00014F91" w:rsidP="000A71E7">
      <w:pPr>
        <w:spacing w:after="240"/>
      </w:pPr>
      <w:r w:rsidRPr="00861E31">
        <w:t>SOUTHERN DISTRICT OF NEW YORK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296"/>
        <w:gridCol w:w="3557"/>
      </w:tblGrid>
      <w:tr w:rsidR="00014F91" w:rsidRPr="00861E31" w14:paraId="5CF6DBCE" w14:textId="77777777" w:rsidTr="006363DF">
        <w:tc>
          <w:tcPr>
            <w:tcW w:w="55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453541" w14:textId="77777777" w:rsidR="009D077E" w:rsidRDefault="009D077E" w:rsidP="000A71E7">
            <w:pPr>
              <w:spacing w:after="240"/>
            </w:pPr>
          </w:p>
          <w:p w14:paraId="612ED9CD" w14:textId="260AC571" w:rsidR="00014F91" w:rsidRPr="00861E31" w:rsidRDefault="00014F91" w:rsidP="000A71E7">
            <w:pPr>
              <w:spacing w:after="240"/>
            </w:pPr>
            <w:r w:rsidRPr="00861E31">
              <w:t>In re:</w:t>
            </w:r>
          </w:p>
          <w:p w14:paraId="3CE3D63E" w14:textId="2861D3BC" w:rsidR="00014F91" w:rsidRPr="00861E31" w:rsidRDefault="003747FE" w:rsidP="003747FE">
            <w:pPr>
              <w:tabs>
                <w:tab w:val="left" w:pos="705"/>
              </w:tabs>
            </w:pPr>
            <w:r w:rsidRPr="00DA3428">
              <w:rPr>
                <w:color w:val="000000"/>
              </w:rPr>
              <w:tab/>
              <w:t xml:space="preserve"> [</w:t>
            </w:r>
            <w:r w:rsidRPr="00DA3428">
              <w:rPr>
                <w:color w:val="000000"/>
              </w:rPr>
              <w:tab/>
            </w:r>
            <w:r w:rsidRPr="00DA3428">
              <w:rPr>
                <w:color w:val="000000"/>
              </w:rPr>
              <w:tab/>
            </w:r>
            <w:r w:rsidRPr="00DA3428">
              <w:rPr>
                <w:color w:val="000000"/>
              </w:rPr>
              <w:tab/>
              <w:t>]</w:t>
            </w:r>
            <w:r w:rsidRPr="00DA3428">
              <w:rPr>
                <w:color w:val="000000"/>
              </w:rPr>
              <w:tab/>
            </w:r>
            <w:r w:rsidRPr="00DA3428">
              <w:rPr>
                <w:color w:val="000000"/>
              </w:rPr>
              <w:tab/>
            </w:r>
          </w:p>
          <w:p w14:paraId="69509672" w14:textId="77777777" w:rsidR="003747FE" w:rsidRDefault="003747FE" w:rsidP="000A71E7">
            <w:pPr>
              <w:ind w:left="2880"/>
            </w:pPr>
          </w:p>
          <w:p w14:paraId="2C94DEEE" w14:textId="129F2F92" w:rsidR="00014F91" w:rsidRDefault="003A4E15" w:rsidP="000A71E7">
            <w:pPr>
              <w:ind w:left="2880"/>
            </w:pPr>
            <w:r>
              <w:t xml:space="preserve">    </w:t>
            </w:r>
            <w:r w:rsidR="00014F91" w:rsidRPr="00861E31">
              <w:t>Debtor</w:t>
            </w:r>
            <w:r>
              <w:t>(s)</w:t>
            </w:r>
            <w:r w:rsidR="00014F91" w:rsidRPr="00861E31">
              <w:t>.</w:t>
            </w:r>
            <w:r w:rsidR="00014F91">
              <w:t xml:space="preserve"> </w:t>
            </w:r>
          </w:p>
          <w:p w14:paraId="0B9EE5BD" w14:textId="53A88D65" w:rsidR="003747FE" w:rsidRPr="00861E31" w:rsidRDefault="003747FE" w:rsidP="003747FE"/>
        </w:tc>
        <w:tc>
          <w:tcPr>
            <w:tcW w:w="291" w:type="dxa"/>
            <w:tcBorders>
              <w:left w:val="nil"/>
            </w:tcBorders>
          </w:tcPr>
          <w:p w14:paraId="69E035A3" w14:textId="77777777" w:rsidR="00014F91" w:rsidRPr="00861E31" w:rsidRDefault="00014F91" w:rsidP="000A71E7">
            <w:pPr>
              <w:jc w:val="both"/>
            </w:pPr>
            <w:r w:rsidRPr="00861E31">
              <w:t>)</w:t>
            </w:r>
          </w:p>
          <w:p w14:paraId="59768DF9" w14:textId="77777777" w:rsidR="00014F91" w:rsidRPr="00861E31" w:rsidRDefault="00014F91" w:rsidP="000A71E7">
            <w:pPr>
              <w:jc w:val="both"/>
            </w:pPr>
            <w:r w:rsidRPr="00861E31">
              <w:t>)</w:t>
            </w:r>
          </w:p>
          <w:p w14:paraId="3431688B" w14:textId="77777777" w:rsidR="00014F91" w:rsidRPr="00861E31" w:rsidRDefault="00014F91" w:rsidP="000A71E7">
            <w:pPr>
              <w:jc w:val="both"/>
            </w:pPr>
            <w:r w:rsidRPr="00861E31">
              <w:t>)</w:t>
            </w:r>
          </w:p>
          <w:p w14:paraId="6684633A" w14:textId="77777777" w:rsidR="00014F91" w:rsidRPr="00861E31" w:rsidRDefault="00014F91" w:rsidP="000A71E7">
            <w:pPr>
              <w:jc w:val="both"/>
            </w:pPr>
            <w:r w:rsidRPr="00861E31">
              <w:t>)</w:t>
            </w:r>
          </w:p>
          <w:p w14:paraId="7FDF93E3" w14:textId="77777777" w:rsidR="00014F91" w:rsidRPr="00861E31" w:rsidRDefault="00014F91" w:rsidP="000A71E7">
            <w:pPr>
              <w:jc w:val="both"/>
            </w:pPr>
            <w:r w:rsidRPr="00861E31">
              <w:t>)</w:t>
            </w:r>
          </w:p>
          <w:p w14:paraId="35D72EA9" w14:textId="77777777" w:rsidR="00014F91" w:rsidRDefault="00515F72" w:rsidP="000A71E7">
            <w:pPr>
              <w:jc w:val="both"/>
            </w:pPr>
            <w:r>
              <w:t>)</w:t>
            </w:r>
          </w:p>
          <w:p w14:paraId="6D05F9B6" w14:textId="77777777" w:rsidR="009D077E" w:rsidRDefault="009D077E" w:rsidP="000A71E7">
            <w:pPr>
              <w:jc w:val="both"/>
            </w:pPr>
            <w:r>
              <w:t>)</w:t>
            </w:r>
          </w:p>
          <w:p w14:paraId="3F397A47" w14:textId="2D478CDC" w:rsidR="009D077E" w:rsidRPr="00861E31" w:rsidRDefault="009D077E" w:rsidP="000A71E7">
            <w:pPr>
              <w:jc w:val="both"/>
            </w:pPr>
            <w:r>
              <w:t>)</w:t>
            </w:r>
          </w:p>
        </w:tc>
        <w:tc>
          <w:tcPr>
            <w:tcW w:w="3695" w:type="dxa"/>
          </w:tcPr>
          <w:p w14:paraId="26194C4C" w14:textId="77777777" w:rsidR="009D077E" w:rsidRDefault="009D077E" w:rsidP="000A71E7"/>
          <w:p w14:paraId="1B14D7BA" w14:textId="123716E4" w:rsidR="00014F91" w:rsidRPr="00861E31" w:rsidRDefault="00014F91" w:rsidP="000A71E7">
            <w:pPr>
              <w:ind w:left="225"/>
            </w:pPr>
            <w:r w:rsidRPr="00861E31">
              <w:t xml:space="preserve">Case No. </w:t>
            </w:r>
            <w:r w:rsidR="003747FE" w:rsidRPr="00DA3428">
              <w:rPr>
                <w:color w:val="000000"/>
              </w:rPr>
              <w:t>__-__</w:t>
            </w:r>
            <w:r w:rsidR="003747FE">
              <w:rPr>
                <w:color w:val="000000"/>
              </w:rPr>
              <w:t>__</w:t>
            </w:r>
            <w:r w:rsidR="003747FE" w:rsidRPr="00DA3428">
              <w:rPr>
                <w:color w:val="000000"/>
              </w:rPr>
              <w:t xml:space="preserve">__ </w:t>
            </w:r>
            <w:r w:rsidR="00937BDF">
              <w:rPr>
                <w:color w:val="000000"/>
              </w:rPr>
              <w:t>(PB)</w:t>
            </w:r>
          </w:p>
          <w:p w14:paraId="09A4BD8F" w14:textId="77777777" w:rsidR="00014F91" w:rsidRPr="00861E31" w:rsidRDefault="00014F91" w:rsidP="000A71E7">
            <w:pPr>
              <w:ind w:left="225"/>
            </w:pPr>
          </w:p>
          <w:p w14:paraId="1008D944" w14:textId="77777777" w:rsidR="00014F91" w:rsidRDefault="00014F91" w:rsidP="000A71E7">
            <w:pPr>
              <w:ind w:left="225"/>
            </w:pPr>
            <w:r w:rsidRPr="00861E31">
              <w:t>Chapter 11</w:t>
            </w:r>
          </w:p>
          <w:p w14:paraId="3E83AFAA" w14:textId="77777777" w:rsidR="00014F91" w:rsidRPr="00861E31" w:rsidRDefault="00014F91"/>
        </w:tc>
      </w:tr>
    </w:tbl>
    <w:p w14:paraId="055B5FE1" w14:textId="77777777" w:rsidR="00014F91" w:rsidRPr="00861E31" w:rsidRDefault="00014F91" w:rsidP="000A71E7">
      <w:pPr>
        <w:spacing w:after="297" w:line="20" w:lineRule="exact"/>
      </w:pPr>
    </w:p>
    <w:p w14:paraId="1D79FFC0" w14:textId="1D4FC670" w:rsidR="00014F91" w:rsidRDefault="00014F91" w:rsidP="009D077E">
      <w:pPr>
        <w:pStyle w:val="Style1"/>
        <w:pBdr>
          <w:bottom w:val="single" w:sz="12" w:space="1" w:color="auto"/>
        </w:pBdr>
        <w:kinsoku w:val="0"/>
        <w:autoSpaceDE/>
        <w:autoSpaceDN/>
        <w:adjustRightInd/>
        <w:spacing w:after="240"/>
        <w:jc w:val="center"/>
        <w:rPr>
          <w:rStyle w:val="CharacterStyle1"/>
          <w:b/>
          <w:spacing w:val="8"/>
          <w:sz w:val="24"/>
          <w:szCs w:val="24"/>
        </w:rPr>
      </w:pPr>
      <w:r w:rsidRPr="00861E31">
        <w:rPr>
          <w:rStyle w:val="CharacterStyle1"/>
          <w:b/>
          <w:spacing w:val="6"/>
          <w:sz w:val="24"/>
          <w:szCs w:val="24"/>
        </w:rPr>
        <w:t xml:space="preserve">ORDER PURSUANT TO RULE 2004 OF THE FEDERAL RULES </w:t>
      </w:r>
      <w:r w:rsidRPr="00861E31">
        <w:rPr>
          <w:rStyle w:val="CharacterStyle1"/>
          <w:b/>
          <w:spacing w:val="6"/>
          <w:sz w:val="24"/>
          <w:szCs w:val="24"/>
        </w:rPr>
        <w:br/>
        <w:t xml:space="preserve">OF </w:t>
      </w:r>
      <w:r w:rsidRPr="00861E31">
        <w:rPr>
          <w:rStyle w:val="CharacterStyle1"/>
          <w:b/>
          <w:spacing w:val="8"/>
          <w:sz w:val="24"/>
          <w:szCs w:val="24"/>
        </w:rPr>
        <w:t>BANKRUPTCY PROCEDURE AUTHORIZING</w:t>
      </w:r>
      <w:r w:rsidR="00B247E1">
        <w:rPr>
          <w:rStyle w:val="CharacterStyle1"/>
          <w:b/>
          <w:spacing w:val="8"/>
          <w:sz w:val="24"/>
          <w:szCs w:val="24"/>
        </w:rPr>
        <w:t xml:space="preserve"> EXAMINATION OF _____________ AND PRODUCTION OF DOCUMENTS</w:t>
      </w:r>
    </w:p>
    <w:p w14:paraId="66769C30" w14:textId="77777777" w:rsidR="003A3E80" w:rsidRDefault="003A3E80" w:rsidP="009D077E">
      <w:pPr>
        <w:pStyle w:val="Style1"/>
        <w:pBdr>
          <w:bottom w:val="single" w:sz="12" w:space="1" w:color="auto"/>
        </w:pBdr>
        <w:kinsoku w:val="0"/>
        <w:autoSpaceDE/>
        <w:autoSpaceDN/>
        <w:adjustRightInd/>
        <w:spacing w:after="240"/>
        <w:jc w:val="center"/>
        <w:rPr>
          <w:rStyle w:val="CharacterStyle1"/>
          <w:b/>
          <w:spacing w:val="8"/>
          <w:sz w:val="24"/>
          <w:szCs w:val="24"/>
        </w:rPr>
      </w:pPr>
    </w:p>
    <w:p w14:paraId="6C552763" w14:textId="77F05FB4" w:rsidR="00515F72" w:rsidRPr="00861E31" w:rsidRDefault="00515F72" w:rsidP="000A71E7">
      <w:pPr>
        <w:pStyle w:val="Style1"/>
        <w:kinsoku w:val="0"/>
        <w:autoSpaceDE/>
        <w:autoSpaceDN/>
        <w:adjustRightInd/>
        <w:spacing w:line="480" w:lineRule="auto"/>
        <w:ind w:left="72" w:firstLine="720"/>
        <w:rPr>
          <w:rStyle w:val="CharacterStyle1"/>
          <w:sz w:val="24"/>
          <w:szCs w:val="24"/>
        </w:rPr>
      </w:pPr>
      <w:r>
        <w:rPr>
          <w:rStyle w:val="CharacterStyle1"/>
          <w:spacing w:val="4"/>
          <w:sz w:val="24"/>
          <w:szCs w:val="24"/>
        </w:rPr>
        <w:t xml:space="preserve">Upon the application, </w:t>
      </w:r>
      <w:r w:rsidR="0005461C">
        <w:rPr>
          <w:rStyle w:val="CharacterStyle1"/>
          <w:spacing w:val="4"/>
          <w:sz w:val="24"/>
          <w:szCs w:val="24"/>
        </w:rPr>
        <w:t>dated _</w:t>
      </w:r>
      <w:r w:rsidR="00B247E1">
        <w:rPr>
          <w:rStyle w:val="CharacterStyle1"/>
          <w:spacing w:val="4"/>
          <w:sz w:val="24"/>
          <w:szCs w:val="24"/>
        </w:rPr>
        <w:t xml:space="preserve">__________ </w:t>
      </w:r>
      <w:r>
        <w:rPr>
          <w:rStyle w:val="CharacterStyle1"/>
          <w:spacing w:val="4"/>
          <w:sz w:val="24"/>
          <w:szCs w:val="24"/>
        </w:rPr>
        <w:t>(the “</w:t>
      </w:r>
      <w:r w:rsidRPr="00515F72">
        <w:rPr>
          <w:rStyle w:val="CharacterStyle1"/>
          <w:spacing w:val="4"/>
          <w:sz w:val="24"/>
          <w:szCs w:val="24"/>
          <w:u w:val="single"/>
        </w:rPr>
        <w:t>Application</w:t>
      </w:r>
      <w:r>
        <w:rPr>
          <w:rStyle w:val="CharacterStyle1"/>
          <w:spacing w:val="4"/>
          <w:sz w:val="24"/>
          <w:szCs w:val="24"/>
        </w:rPr>
        <w:t xml:space="preserve">”), of </w:t>
      </w:r>
      <w:r w:rsidR="00B247E1">
        <w:rPr>
          <w:rStyle w:val="CharacterStyle1"/>
          <w:spacing w:val="4"/>
          <w:sz w:val="24"/>
          <w:szCs w:val="24"/>
        </w:rPr>
        <w:t>_____________</w:t>
      </w:r>
      <w:r>
        <w:rPr>
          <w:rStyle w:val="CharacterStyle1"/>
          <w:spacing w:val="4"/>
          <w:sz w:val="24"/>
          <w:szCs w:val="24"/>
        </w:rPr>
        <w:t xml:space="preserve"> (the “</w:t>
      </w:r>
      <w:r w:rsidR="00B247E1">
        <w:rPr>
          <w:rStyle w:val="CharacterStyle1"/>
          <w:spacing w:val="4"/>
          <w:sz w:val="24"/>
          <w:szCs w:val="24"/>
          <w:u w:val="single"/>
        </w:rPr>
        <w:t>Movant</w:t>
      </w:r>
      <w:r>
        <w:rPr>
          <w:rStyle w:val="CharacterStyle1"/>
          <w:spacing w:val="4"/>
          <w:sz w:val="24"/>
          <w:szCs w:val="24"/>
        </w:rPr>
        <w:t xml:space="preserve">”) for an order pursuant to Fed. R. </w:t>
      </w:r>
      <w:proofErr w:type="spellStart"/>
      <w:r>
        <w:rPr>
          <w:rStyle w:val="CharacterStyle1"/>
          <w:spacing w:val="4"/>
          <w:sz w:val="24"/>
          <w:szCs w:val="24"/>
        </w:rPr>
        <w:t>Bankr</w:t>
      </w:r>
      <w:proofErr w:type="spellEnd"/>
      <w:r>
        <w:rPr>
          <w:rStyle w:val="CharacterStyle1"/>
          <w:spacing w:val="4"/>
          <w:sz w:val="24"/>
          <w:szCs w:val="24"/>
        </w:rPr>
        <w:t>. P. 2004 directing the production of documents</w:t>
      </w:r>
      <w:r w:rsidR="00B247E1">
        <w:rPr>
          <w:rStyle w:val="CharacterStyle1"/>
          <w:spacing w:val="4"/>
          <w:sz w:val="24"/>
          <w:szCs w:val="24"/>
        </w:rPr>
        <w:t xml:space="preserve"> by</w:t>
      </w:r>
      <w:r>
        <w:rPr>
          <w:rStyle w:val="CharacterStyle1"/>
          <w:spacing w:val="4"/>
          <w:sz w:val="24"/>
          <w:szCs w:val="24"/>
        </w:rPr>
        <w:t xml:space="preserve"> and oral examination of </w:t>
      </w:r>
      <w:r w:rsidR="00B247E1">
        <w:rPr>
          <w:rStyle w:val="CharacterStyle1"/>
          <w:spacing w:val="4"/>
          <w:sz w:val="24"/>
          <w:szCs w:val="24"/>
        </w:rPr>
        <w:t>_____________</w:t>
      </w:r>
      <w:r>
        <w:rPr>
          <w:rStyle w:val="CharacterStyle1"/>
          <w:spacing w:val="4"/>
          <w:sz w:val="24"/>
          <w:szCs w:val="24"/>
        </w:rPr>
        <w:t xml:space="preserve"> </w:t>
      </w:r>
      <w:r w:rsidR="00B247E1">
        <w:rPr>
          <w:rStyle w:val="CharacterStyle1"/>
          <w:spacing w:val="4"/>
          <w:sz w:val="24"/>
          <w:szCs w:val="24"/>
        </w:rPr>
        <w:t>[,</w:t>
      </w:r>
      <w:r>
        <w:rPr>
          <w:rStyle w:val="CharacterStyle1"/>
          <w:spacing w:val="4"/>
          <w:sz w:val="24"/>
          <w:szCs w:val="24"/>
        </w:rPr>
        <w:t xml:space="preserve">by </w:t>
      </w:r>
      <w:r w:rsidR="00B247E1">
        <w:rPr>
          <w:rStyle w:val="CharacterStyle1"/>
          <w:spacing w:val="4"/>
          <w:sz w:val="24"/>
          <w:szCs w:val="24"/>
        </w:rPr>
        <w:t>_____________</w:t>
      </w:r>
      <w:r>
        <w:rPr>
          <w:rStyle w:val="CharacterStyle1"/>
          <w:spacing w:val="4"/>
          <w:sz w:val="24"/>
          <w:szCs w:val="24"/>
        </w:rPr>
        <w:t xml:space="preserve"> and/or any other employee of </w:t>
      </w:r>
      <w:r w:rsidR="00B247E1">
        <w:rPr>
          <w:rStyle w:val="CharacterStyle1"/>
          <w:spacing w:val="4"/>
          <w:sz w:val="24"/>
          <w:szCs w:val="24"/>
        </w:rPr>
        <w:t>____________</w:t>
      </w:r>
      <w:r>
        <w:rPr>
          <w:rStyle w:val="CharacterStyle1"/>
          <w:spacing w:val="4"/>
          <w:sz w:val="24"/>
          <w:szCs w:val="24"/>
        </w:rPr>
        <w:t xml:space="preserve"> most knowledgeable about </w:t>
      </w:r>
      <w:r w:rsidR="00B247E1">
        <w:rPr>
          <w:rStyle w:val="CharacterStyle1"/>
          <w:spacing w:val="4"/>
          <w:sz w:val="24"/>
          <w:szCs w:val="24"/>
        </w:rPr>
        <w:t xml:space="preserve">_____________ </w:t>
      </w:r>
      <w:r>
        <w:rPr>
          <w:rStyle w:val="CharacterStyle1"/>
          <w:spacing w:val="4"/>
          <w:sz w:val="24"/>
          <w:szCs w:val="24"/>
        </w:rPr>
        <w:t>(the “</w:t>
      </w:r>
      <w:r>
        <w:rPr>
          <w:rStyle w:val="CharacterStyle1"/>
          <w:spacing w:val="4"/>
          <w:sz w:val="24"/>
          <w:szCs w:val="24"/>
          <w:u w:val="single"/>
        </w:rPr>
        <w:t>Rule 2004 Topics</w:t>
      </w:r>
      <w:r>
        <w:rPr>
          <w:rStyle w:val="CharacterStyle1"/>
          <w:spacing w:val="4"/>
          <w:sz w:val="24"/>
          <w:szCs w:val="24"/>
        </w:rPr>
        <w:t>”)</w:t>
      </w:r>
      <w:r w:rsidR="00AA6E6F">
        <w:rPr>
          <w:rStyle w:val="CharacterStyle1"/>
          <w:spacing w:val="4"/>
          <w:sz w:val="24"/>
          <w:szCs w:val="24"/>
        </w:rPr>
        <w:t>]</w:t>
      </w:r>
      <w:r>
        <w:rPr>
          <w:rStyle w:val="CharacterStyle1"/>
          <w:spacing w:val="4"/>
          <w:sz w:val="24"/>
          <w:szCs w:val="24"/>
        </w:rPr>
        <w:t xml:space="preserve">; and, after due deliberation, the Court having concluded that the </w:t>
      </w:r>
      <w:r w:rsidR="00B247E1">
        <w:rPr>
          <w:rStyle w:val="CharacterStyle1"/>
          <w:spacing w:val="4"/>
          <w:sz w:val="24"/>
          <w:szCs w:val="24"/>
        </w:rPr>
        <w:t>Movant</w:t>
      </w:r>
      <w:r>
        <w:rPr>
          <w:rStyle w:val="CharacterStyle1"/>
          <w:spacing w:val="4"/>
          <w:sz w:val="24"/>
          <w:szCs w:val="24"/>
        </w:rPr>
        <w:t xml:space="preserve"> has established sufficient cause for the relief granted herein; and no additional notice being required except as specified herein; now, therefore, it is hereby</w:t>
      </w:r>
      <w:r w:rsidR="00014F91" w:rsidRPr="00861E31">
        <w:rPr>
          <w:rStyle w:val="CharacterStyle1"/>
          <w:spacing w:val="4"/>
          <w:sz w:val="24"/>
          <w:szCs w:val="24"/>
        </w:rPr>
        <w:t xml:space="preserve"> </w:t>
      </w:r>
      <w:r w:rsidR="00014F91" w:rsidRPr="00861E31">
        <w:rPr>
          <w:rStyle w:val="CharacterStyle1"/>
          <w:sz w:val="24"/>
          <w:szCs w:val="24"/>
        </w:rPr>
        <w:t>ORDERED that:</w:t>
      </w:r>
    </w:p>
    <w:p w14:paraId="19D4FB7A" w14:textId="6D29B3B8" w:rsidR="00014F91" w:rsidRPr="00861E31" w:rsidRDefault="00B247E1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2"/>
          <w:spacing w:val="1"/>
          <w:sz w:val="24"/>
          <w:szCs w:val="24"/>
          <w:u w:val="single"/>
        </w:rPr>
      </w:pPr>
      <w:r>
        <w:rPr>
          <w:rStyle w:val="CharacterStyle2"/>
          <w:spacing w:val="-1"/>
          <w:sz w:val="24"/>
          <w:szCs w:val="24"/>
        </w:rPr>
        <w:t>The Movant</w:t>
      </w:r>
      <w:r w:rsidR="00014F91" w:rsidRPr="00861E31">
        <w:rPr>
          <w:rStyle w:val="CharacterStyle2"/>
          <w:spacing w:val="-1"/>
          <w:sz w:val="24"/>
          <w:szCs w:val="24"/>
        </w:rPr>
        <w:t xml:space="preserve"> is authorized, pursuant to </w:t>
      </w:r>
      <w:r w:rsidR="00515F72">
        <w:rPr>
          <w:rStyle w:val="CharacterStyle2"/>
          <w:spacing w:val="-1"/>
          <w:sz w:val="24"/>
          <w:szCs w:val="24"/>
        </w:rPr>
        <w:t xml:space="preserve">Fed. R. </w:t>
      </w:r>
      <w:proofErr w:type="spellStart"/>
      <w:r w:rsidR="00515F72">
        <w:rPr>
          <w:rStyle w:val="CharacterStyle2"/>
          <w:spacing w:val="-1"/>
          <w:sz w:val="24"/>
          <w:szCs w:val="24"/>
        </w:rPr>
        <w:t>Bankr</w:t>
      </w:r>
      <w:proofErr w:type="spellEnd"/>
      <w:r w:rsidR="00515F72">
        <w:rPr>
          <w:rStyle w:val="CharacterStyle2"/>
          <w:spacing w:val="-1"/>
          <w:sz w:val="24"/>
          <w:szCs w:val="24"/>
        </w:rPr>
        <w:t>. P. 2004</w:t>
      </w:r>
      <w:r w:rsidR="00014F91" w:rsidRPr="00861E31">
        <w:rPr>
          <w:rStyle w:val="CharacterStyle2"/>
          <w:spacing w:val="-1"/>
          <w:sz w:val="24"/>
          <w:szCs w:val="24"/>
        </w:rPr>
        <w:t>, to conduct an</w:t>
      </w:r>
      <w:r w:rsidR="00515F72">
        <w:rPr>
          <w:rStyle w:val="CharacterStyle2"/>
          <w:spacing w:val="-1"/>
          <w:sz w:val="24"/>
          <w:szCs w:val="24"/>
        </w:rPr>
        <w:t xml:space="preserve"> oral</w:t>
      </w:r>
      <w:r w:rsidR="00014F91" w:rsidRPr="00861E31">
        <w:rPr>
          <w:rStyle w:val="CharacterStyle2"/>
          <w:spacing w:val="-1"/>
          <w:sz w:val="24"/>
          <w:szCs w:val="24"/>
        </w:rPr>
        <w:t xml:space="preserve"> examination of </w:t>
      </w:r>
      <w:r>
        <w:rPr>
          <w:rStyle w:val="CharacterStyle2"/>
          <w:spacing w:val="-1"/>
          <w:sz w:val="24"/>
          <w:szCs w:val="24"/>
        </w:rPr>
        <w:t>______________ [,</w:t>
      </w:r>
      <w:r w:rsidR="00706B79">
        <w:rPr>
          <w:rStyle w:val="CharacterStyle2"/>
          <w:spacing w:val="-1"/>
          <w:sz w:val="24"/>
          <w:szCs w:val="24"/>
        </w:rPr>
        <w:t xml:space="preserve"> </w:t>
      </w:r>
      <w:r>
        <w:rPr>
          <w:rStyle w:val="CharacterStyle2"/>
          <w:spacing w:val="-1"/>
          <w:sz w:val="24"/>
          <w:szCs w:val="24"/>
        </w:rPr>
        <w:t>by _______________</w:t>
      </w:r>
      <w:r w:rsidR="00014F91" w:rsidRPr="00861E31">
        <w:rPr>
          <w:rStyle w:val="CharacterStyle2"/>
          <w:spacing w:val="-1"/>
          <w:sz w:val="24"/>
          <w:szCs w:val="24"/>
        </w:rPr>
        <w:t xml:space="preserve">, </w:t>
      </w:r>
      <w:r w:rsidR="00515F72">
        <w:rPr>
          <w:rStyle w:val="CharacterStyle2"/>
          <w:spacing w:val="-1"/>
          <w:sz w:val="24"/>
          <w:szCs w:val="24"/>
        </w:rPr>
        <w:t>or such other</w:t>
      </w:r>
      <w:r w:rsidR="00014F91" w:rsidRPr="00861E31">
        <w:rPr>
          <w:rStyle w:val="CharacterStyle2"/>
          <w:spacing w:val="-1"/>
          <w:sz w:val="24"/>
          <w:szCs w:val="24"/>
        </w:rPr>
        <w:t xml:space="preserve"> employee of </w:t>
      </w:r>
      <w:r>
        <w:rPr>
          <w:rStyle w:val="CharacterStyle2"/>
          <w:spacing w:val="-1"/>
          <w:sz w:val="24"/>
          <w:szCs w:val="24"/>
        </w:rPr>
        <w:t>_____________</w:t>
      </w:r>
      <w:r w:rsidR="00014F91" w:rsidRPr="00861E31">
        <w:rPr>
          <w:rStyle w:val="CharacterStyle2"/>
          <w:spacing w:val="-1"/>
          <w:sz w:val="24"/>
          <w:szCs w:val="24"/>
        </w:rPr>
        <w:t xml:space="preserve"> </w:t>
      </w:r>
      <w:r w:rsidR="00515F72">
        <w:rPr>
          <w:rStyle w:val="CharacterStyle2"/>
          <w:spacing w:val="-1"/>
          <w:sz w:val="24"/>
          <w:szCs w:val="24"/>
        </w:rPr>
        <w:t xml:space="preserve">who is </w:t>
      </w:r>
      <w:r w:rsidR="00014F91" w:rsidRPr="00861E31">
        <w:rPr>
          <w:rStyle w:val="CharacterStyle2"/>
          <w:spacing w:val="-1"/>
          <w:sz w:val="24"/>
          <w:szCs w:val="24"/>
        </w:rPr>
        <w:t xml:space="preserve">most knowledgeable </w:t>
      </w:r>
      <w:r w:rsidR="00515F72">
        <w:rPr>
          <w:rStyle w:val="CharacterStyle2"/>
          <w:spacing w:val="-1"/>
          <w:sz w:val="24"/>
          <w:szCs w:val="24"/>
        </w:rPr>
        <w:t>regarding</w:t>
      </w:r>
      <w:r w:rsidR="00014F91" w:rsidRPr="00861E31">
        <w:rPr>
          <w:rStyle w:val="CharacterStyle2"/>
          <w:spacing w:val="-1"/>
          <w:sz w:val="24"/>
          <w:szCs w:val="24"/>
        </w:rPr>
        <w:t xml:space="preserve"> </w:t>
      </w:r>
      <w:r w:rsidR="00515F72">
        <w:rPr>
          <w:rStyle w:val="CharacterStyle2"/>
          <w:spacing w:val="-1"/>
          <w:sz w:val="24"/>
          <w:szCs w:val="24"/>
        </w:rPr>
        <w:t xml:space="preserve">the </w:t>
      </w:r>
      <w:r w:rsidR="00014F91" w:rsidRPr="00515F72">
        <w:rPr>
          <w:rStyle w:val="CharacterStyle2"/>
          <w:spacing w:val="-1"/>
          <w:sz w:val="24"/>
          <w:szCs w:val="24"/>
        </w:rPr>
        <w:t>Rule 2004 Topics</w:t>
      </w:r>
      <w:r w:rsidR="00203699">
        <w:rPr>
          <w:rStyle w:val="CharacterStyle2"/>
          <w:spacing w:val="-1"/>
          <w:sz w:val="24"/>
          <w:szCs w:val="24"/>
        </w:rPr>
        <w:t>]</w:t>
      </w:r>
      <w:r w:rsidR="00014F91" w:rsidRPr="00861E31">
        <w:rPr>
          <w:rStyle w:val="CharacterStyle2"/>
          <w:spacing w:val="1"/>
          <w:sz w:val="24"/>
          <w:szCs w:val="24"/>
        </w:rPr>
        <w:t>.</w:t>
      </w:r>
    </w:p>
    <w:p w14:paraId="1AC02A33" w14:textId="77777777" w:rsidR="00014F91" w:rsidRPr="00861E31" w:rsidRDefault="00014F91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2"/>
          <w:sz w:val="24"/>
          <w:szCs w:val="24"/>
        </w:rPr>
      </w:pPr>
      <w:r w:rsidRPr="00861E31">
        <w:rPr>
          <w:rStyle w:val="CharacterStyle2"/>
          <w:spacing w:val="-1"/>
          <w:sz w:val="24"/>
          <w:szCs w:val="24"/>
        </w:rPr>
        <w:t xml:space="preserve">The </w:t>
      </w:r>
      <w:r w:rsidR="00B247E1">
        <w:rPr>
          <w:rStyle w:val="CharacterStyle2"/>
          <w:spacing w:val="-1"/>
          <w:sz w:val="24"/>
          <w:szCs w:val="24"/>
        </w:rPr>
        <w:t>Movant</w:t>
      </w:r>
      <w:r w:rsidRPr="00861E31">
        <w:rPr>
          <w:rStyle w:val="CharacterStyle2"/>
          <w:spacing w:val="-1"/>
          <w:sz w:val="24"/>
          <w:szCs w:val="24"/>
        </w:rPr>
        <w:t xml:space="preserve"> is authorized, pursuant to </w:t>
      </w:r>
      <w:r w:rsidR="00515F72">
        <w:rPr>
          <w:rStyle w:val="CharacterStyle2"/>
          <w:spacing w:val="-1"/>
          <w:sz w:val="24"/>
          <w:szCs w:val="24"/>
        </w:rPr>
        <w:t xml:space="preserve">Fed. R. </w:t>
      </w:r>
      <w:proofErr w:type="spellStart"/>
      <w:r w:rsidR="00515F72">
        <w:rPr>
          <w:rStyle w:val="CharacterStyle2"/>
          <w:spacing w:val="-1"/>
          <w:sz w:val="24"/>
          <w:szCs w:val="24"/>
        </w:rPr>
        <w:t>Bankr</w:t>
      </w:r>
      <w:proofErr w:type="spellEnd"/>
      <w:r w:rsidR="00515F72">
        <w:rPr>
          <w:rStyle w:val="CharacterStyle2"/>
          <w:spacing w:val="-1"/>
          <w:sz w:val="24"/>
          <w:szCs w:val="24"/>
        </w:rPr>
        <w:t>. P.</w:t>
      </w:r>
      <w:r w:rsidRPr="00861E31">
        <w:rPr>
          <w:rStyle w:val="CharacterStyle2"/>
          <w:spacing w:val="-1"/>
          <w:sz w:val="24"/>
          <w:szCs w:val="24"/>
        </w:rPr>
        <w:t xml:space="preserve"> 9016</w:t>
      </w:r>
      <w:r w:rsidR="00515F72">
        <w:rPr>
          <w:rStyle w:val="CharacterStyle2"/>
          <w:spacing w:val="-1"/>
          <w:sz w:val="24"/>
          <w:szCs w:val="24"/>
        </w:rPr>
        <w:t>,</w:t>
      </w:r>
      <w:r w:rsidRPr="00861E31">
        <w:rPr>
          <w:rStyle w:val="CharacterStyle2"/>
          <w:spacing w:val="-1"/>
          <w:sz w:val="24"/>
          <w:szCs w:val="24"/>
        </w:rPr>
        <w:t xml:space="preserve"> to issue subpoenas for the production of documents relevant to the Rule 2004 Topics</w:t>
      </w:r>
      <w:r w:rsidRPr="00861E31">
        <w:rPr>
          <w:rStyle w:val="CharacterStyle2"/>
          <w:spacing w:val="2"/>
          <w:sz w:val="24"/>
          <w:szCs w:val="24"/>
        </w:rPr>
        <w:t xml:space="preserve"> and attendance for</w:t>
      </w:r>
      <w:r w:rsidR="00515F72">
        <w:rPr>
          <w:rStyle w:val="CharacterStyle2"/>
          <w:spacing w:val="2"/>
          <w:sz w:val="24"/>
          <w:szCs w:val="24"/>
        </w:rPr>
        <w:t xml:space="preserve"> the foregoing</w:t>
      </w:r>
      <w:r w:rsidRPr="00861E31">
        <w:rPr>
          <w:rStyle w:val="CharacterStyle2"/>
          <w:spacing w:val="2"/>
          <w:sz w:val="24"/>
          <w:szCs w:val="24"/>
        </w:rPr>
        <w:t xml:space="preserve"> examination </w:t>
      </w:r>
      <w:r w:rsidRPr="00861E31">
        <w:rPr>
          <w:rStyle w:val="CharacterStyle2"/>
          <w:spacing w:val="4"/>
          <w:sz w:val="24"/>
          <w:szCs w:val="24"/>
        </w:rPr>
        <w:t>(each, a "</w:t>
      </w:r>
      <w:r w:rsidRPr="00861E31">
        <w:rPr>
          <w:rStyle w:val="CharacterStyle2"/>
          <w:spacing w:val="4"/>
          <w:sz w:val="24"/>
          <w:szCs w:val="24"/>
          <w:u w:val="single"/>
        </w:rPr>
        <w:t>Rule 2004 Subpoena</w:t>
      </w:r>
      <w:r w:rsidRPr="00861E31">
        <w:rPr>
          <w:rStyle w:val="CharacterStyle2"/>
          <w:spacing w:val="4"/>
          <w:sz w:val="24"/>
          <w:szCs w:val="24"/>
        </w:rPr>
        <w:t>")</w:t>
      </w:r>
      <w:r w:rsidRPr="00861E31">
        <w:rPr>
          <w:rStyle w:val="CharacterStyle2"/>
          <w:sz w:val="24"/>
          <w:szCs w:val="24"/>
        </w:rPr>
        <w:t>.</w:t>
      </w:r>
    </w:p>
    <w:p w14:paraId="591FA6D1" w14:textId="77777777" w:rsidR="00014F91" w:rsidRPr="00861E31" w:rsidRDefault="00B247E1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______________</w:t>
      </w:r>
      <w:r w:rsidR="00014F91" w:rsidRPr="00861E31">
        <w:rPr>
          <w:rStyle w:val="CharacterStyle2"/>
          <w:sz w:val="24"/>
          <w:szCs w:val="24"/>
        </w:rPr>
        <w:t xml:space="preserve"> shall produce the documents</w:t>
      </w:r>
      <w:r>
        <w:rPr>
          <w:rStyle w:val="CharacterStyle2"/>
          <w:sz w:val="24"/>
          <w:szCs w:val="24"/>
        </w:rPr>
        <w:t xml:space="preserve"> (including electronically stored </w:t>
      </w:r>
      <w:r>
        <w:rPr>
          <w:rStyle w:val="CharacterStyle2"/>
          <w:sz w:val="24"/>
          <w:szCs w:val="24"/>
        </w:rPr>
        <w:lastRenderedPageBreak/>
        <w:t>information) in its possession, custody or control</w:t>
      </w:r>
      <w:r w:rsidR="00014F91" w:rsidRPr="00861E31">
        <w:rPr>
          <w:rStyle w:val="CharacterStyle2"/>
          <w:sz w:val="24"/>
          <w:szCs w:val="24"/>
        </w:rPr>
        <w:t xml:space="preserve"> referenced in the </w:t>
      </w:r>
      <w:r w:rsidR="00515F72">
        <w:rPr>
          <w:rStyle w:val="CharacterStyle2"/>
          <w:sz w:val="24"/>
          <w:szCs w:val="24"/>
        </w:rPr>
        <w:t>Rule 2004 S</w:t>
      </w:r>
      <w:r w:rsidR="00014F91" w:rsidRPr="00861E31">
        <w:rPr>
          <w:rStyle w:val="CharacterStyle2"/>
          <w:sz w:val="24"/>
          <w:szCs w:val="24"/>
        </w:rPr>
        <w:t>ubpoena</w:t>
      </w:r>
      <w:r>
        <w:rPr>
          <w:rStyle w:val="CharacterStyle2"/>
          <w:sz w:val="24"/>
          <w:szCs w:val="24"/>
        </w:rPr>
        <w:t xml:space="preserve"> </w:t>
      </w:r>
      <w:r w:rsidR="00014F91" w:rsidRPr="00861E31">
        <w:rPr>
          <w:rStyle w:val="CharacterStyle2"/>
          <w:sz w:val="24"/>
          <w:szCs w:val="24"/>
        </w:rPr>
        <w:t>not later than 20</w:t>
      </w:r>
      <w:r w:rsidR="00515F72">
        <w:rPr>
          <w:rStyle w:val="CharacterStyle2"/>
          <w:sz w:val="24"/>
          <w:szCs w:val="24"/>
        </w:rPr>
        <w:t xml:space="preserve"> </w:t>
      </w:r>
      <w:r>
        <w:rPr>
          <w:rStyle w:val="CharacterStyle2"/>
          <w:sz w:val="24"/>
          <w:szCs w:val="24"/>
        </w:rPr>
        <w:t>days after the service of such s</w:t>
      </w:r>
      <w:r w:rsidR="00014F91" w:rsidRPr="00861E31">
        <w:rPr>
          <w:rStyle w:val="CharacterStyle2"/>
          <w:sz w:val="24"/>
          <w:szCs w:val="24"/>
        </w:rPr>
        <w:t>ubpoena</w:t>
      </w:r>
      <w:r w:rsidR="00515F72">
        <w:rPr>
          <w:rStyle w:val="CharacterStyle2"/>
          <w:sz w:val="24"/>
          <w:szCs w:val="24"/>
        </w:rPr>
        <w:t>, the Application</w:t>
      </w:r>
      <w:r w:rsidR="00014F91" w:rsidRPr="00861E31">
        <w:rPr>
          <w:rStyle w:val="CharacterStyle2"/>
          <w:sz w:val="24"/>
          <w:szCs w:val="24"/>
        </w:rPr>
        <w:t xml:space="preserve"> and a copy of this Order, to be delivered to </w:t>
      </w:r>
      <w:r>
        <w:rPr>
          <w:rStyle w:val="CharacterStyle2"/>
          <w:sz w:val="24"/>
          <w:szCs w:val="24"/>
        </w:rPr>
        <w:t>__________________</w:t>
      </w:r>
      <w:r w:rsidR="00014F91" w:rsidRPr="00861E31">
        <w:rPr>
          <w:rStyle w:val="CharacterStyle2"/>
          <w:sz w:val="24"/>
          <w:szCs w:val="24"/>
        </w:rPr>
        <w:t xml:space="preserve"> (the </w:t>
      </w:r>
      <w:r>
        <w:rPr>
          <w:rStyle w:val="CharacterStyle2"/>
          <w:sz w:val="24"/>
          <w:szCs w:val="24"/>
        </w:rPr>
        <w:t>Movant’s</w:t>
      </w:r>
      <w:r w:rsidR="00014F91" w:rsidRPr="00861E31">
        <w:rPr>
          <w:rStyle w:val="CharacterStyle2"/>
          <w:sz w:val="24"/>
          <w:szCs w:val="24"/>
        </w:rPr>
        <w:t xml:space="preserve"> counsel).</w:t>
      </w:r>
    </w:p>
    <w:p w14:paraId="2E4F73EC" w14:textId="5B946E81" w:rsidR="00014F91" w:rsidRDefault="00B247E1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______________ [, by ______________</w:t>
      </w:r>
      <w:r w:rsidR="00014F91" w:rsidRPr="00861E31">
        <w:rPr>
          <w:rStyle w:val="CharacterStyle2"/>
          <w:sz w:val="24"/>
          <w:szCs w:val="24"/>
        </w:rPr>
        <w:t xml:space="preserve"> </w:t>
      </w:r>
      <w:r w:rsidR="00515F72">
        <w:rPr>
          <w:sz w:val="24"/>
          <w:szCs w:val="24"/>
        </w:rPr>
        <w:t>or</w:t>
      </w:r>
      <w:r w:rsidR="00014F91" w:rsidRPr="00861E31">
        <w:rPr>
          <w:sz w:val="24"/>
          <w:szCs w:val="24"/>
        </w:rPr>
        <w:t xml:space="preserve"> any other employee of </w:t>
      </w:r>
      <w:r>
        <w:rPr>
          <w:sz w:val="24"/>
          <w:szCs w:val="24"/>
        </w:rPr>
        <w:t>____________</w:t>
      </w:r>
      <w:r w:rsidR="00014F91" w:rsidRPr="00861E31">
        <w:rPr>
          <w:sz w:val="24"/>
          <w:szCs w:val="24"/>
        </w:rPr>
        <w:t xml:space="preserve"> most knowledgeable about </w:t>
      </w:r>
      <w:r w:rsidR="00515F72">
        <w:rPr>
          <w:sz w:val="24"/>
          <w:szCs w:val="24"/>
        </w:rPr>
        <w:t>the Rule 2004 Topics</w:t>
      </w:r>
      <w:r w:rsidR="00014F91">
        <w:rPr>
          <w:sz w:val="24"/>
          <w:szCs w:val="24"/>
        </w:rPr>
        <w:t>,</w:t>
      </w:r>
      <w:r w:rsidR="007E7860">
        <w:rPr>
          <w:sz w:val="24"/>
          <w:szCs w:val="24"/>
        </w:rPr>
        <w:t>]</w:t>
      </w:r>
      <w:r w:rsidR="00014F91" w:rsidRPr="00861E31">
        <w:rPr>
          <w:sz w:val="24"/>
          <w:szCs w:val="24"/>
        </w:rPr>
        <w:t xml:space="preserve"> </w:t>
      </w:r>
      <w:r w:rsidR="00014F91" w:rsidRPr="00861E31">
        <w:rPr>
          <w:rStyle w:val="CharacterStyle2"/>
          <w:sz w:val="24"/>
          <w:szCs w:val="24"/>
        </w:rPr>
        <w:t>shall appear for the foregoing examination not later than thirty (30) days after the da</w:t>
      </w:r>
      <w:r w:rsidR="00515F72">
        <w:rPr>
          <w:rStyle w:val="CharacterStyle2"/>
          <w:sz w:val="24"/>
          <w:szCs w:val="24"/>
        </w:rPr>
        <w:t>te of service of the Rule 2004 S</w:t>
      </w:r>
      <w:r w:rsidR="00014F91" w:rsidRPr="00861E31">
        <w:rPr>
          <w:rStyle w:val="CharacterStyle2"/>
          <w:sz w:val="24"/>
          <w:szCs w:val="24"/>
        </w:rPr>
        <w:t>ubpoena</w:t>
      </w:r>
      <w:r w:rsidR="00515F72">
        <w:rPr>
          <w:rStyle w:val="CharacterStyle2"/>
          <w:sz w:val="24"/>
          <w:szCs w:val="24"/>
        </w:rPr>
        <w:t xml:space="preserve">, the </w:t>
      </w:r>
      <w:r w:rsidR="009C12EA">
        <w:rPr>
          <w:rStyle w:val="CharacterStyle2"/>
          <w:sz w:val="24"/>
          <w:szCs w:val="24"/>
        </w:rPr>
        <w:t>Application</w:t>
      </w:r>
      <w:r w:rsidR="00014F91" w:rsidRPr="00861E31">
        <w:rPr>
          <w:rStyle w:val="CharacterStyle2"/>
          <w:sz w:val="24"/>
          <w:szCs w:val="24"/>
        </w:rPr>
        <w:t xml:space="preserve"> and a copy of this Order</w:t>
      </w:r>
      <w:r>
        <w:rPr>
          <w:rStyle w:val="CharacterStyle2"/>
          <w:sz w:val="24"/>
          <w:szCs w:val="24"/>
        </w:rPr>
        <w:t xml:space="preserve"> at the offices of __________________</w:t>
      </w:r>
      <w:r w:rsidR="00014F91" w:rsidRPr="00861E31">
        <w:rPr>
          <w:rStyle w:val="CharacterStyle2"/>
          <w:sz w:val="24"/>
          <w:szCs w:val="24"/>
        </w:rPr>
        <w:t xml:space="preserve">. </w:t>
      </w:r>
    </w:p>
    <w:p w14:paraId="17D958AF" w14:textId="09B2DC69" w:rsidR="00D51C15" w:rsidRPr="00D51C15" w:rsidRDefault="00D51C15" w:rsidP="00D51C15">
      <w:pPr>
        <w:pStyle w:val="Style2"/>
        <w:numPr>
          <w:ilvl w:val="0"/>
          <w:numId w:val="1"/>
        </w:numPr>
        <w:tabs>
          <w:tab w:val="clear" w:pos="720"/>
        </w:tabs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T</w:t>
      </w:r>
      <w:r w:rsidRPr="00D51C15">
        <w:rPr>
          <w:rStyle w:val="CharacterStyle2"/>
          <w:sz w:val="24"/>
          <w:szCs w:val="24"/>
        </w:rPr>
        <w:t xml:space="preserve">he </w:t>
      </w:r>
      <w:r>
        <w:rPr>
          <w:rStyle w:val="CharacterStyle2"/>
          <w:sz w:val="24"/>
          <w:szCs w:val="24"/>
        </w:rPr>
        <w:t>Movant</w:t>
      </w:r>
      <w:r w:rsidRPr="00D51C15">
        <w:rPr>
          <w:rStyle w:val="CharacterStyle2"/>
          <w:sz w:val="24"/>
          <w:szCs w:val="24"/>
        </w:rPr>
        <w:t xml:space="preserve"> shall promptly serve </w:t>
      </w:r>
      <w:r w:rsidR="00E66DF2">
        <w:rPr>
          <w:rStyle w:val="CharacterStyle2"/>
          <w:sz w:val="24"/>
          <w:szCs w:val="24"/>
        </w:rPr>
        <w:t>each Rule 2004 Subpoena</w:t>
      </w:r>
      <w:r w:rsidRPr="00D51C15">
        <w:rPr>
          <w:rStyle w:val="CharacterStyle2"/>
          <w:sz w:val="24"/>
          <w:szCs w:val="24"/>
        </w:rPr>
        <w:t xml:space="preserve"> and a copy of this Order as required by Bankruptcy Rules 2004 and 9016</w:t>
      </w:r>
      <w:r>
        <w:rPr>
          <w:rStyle w:val="CharacterStyle2"/>
          <w:sz w:val="24"/>
          <w:szCs w:val="24"/>
        </w:rPr>
        <w:t xml:space="preserve">. </w:t>
      </w:r>
    </w:p>
    <w:p w14:paraId="391EEFF7" w14:textId="77777777" w:rsidR="00515F72" w:rsidRPr="00861E31" w:rsidRDefault="00515F72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The production and examination required hereby are subject to any applicable privilege; provided, that if production of a document</w:t>
      </w:r>
      <w:r w:rsidR="009F05F8">
        <w:rPr>
          <w:rStyle w:val="CharacterStyle2"/>
          <w:sz w:val="24"/>
          <w:szCs w:val="24"/>
        </w:rPr>
        <w:t xml:space="preserve"> required to be produced hereby</w:t>
      </w:r>
      <w:r>
        <w:rPr>
          <w:rStyle w:val="CharacterStyle2"/>
          <w:sz w:val="24"/>
          <w:szCs w:val="24"/>
        </w:rPr>
        <w:t xml:space="preserve"> is withheld </w:t>
      </w:r>
      <w:proofErr w:type="gramStart"/>
      <w:r>
        <w:rPr>
          <w:rStyle w:val="CharacterStyle2"/>
          <w:sz w:val="24"/>
          <w:szCs w:val="24"/>
        </w:rPr>
        <w:t>on the basis of</w:t>
      </w:r>
      <w:proofErr w:type="gramEnd"/>
      <w:r>
        <w:rPr>
          <w:rStyle w:val="CharacterStyle2"/>
          <w:sz w:val="24"/>
          <w:szCs w:val="24"/>
        </w:rPr>
        <w:t xml:space="preserve"> an asserted privilege, </w:t>
      </w:r>
      <w:r w:rsidR="009F05F8">
        <w:rPr>
          <w:rStyle w:val="CharacterStyle2"/>
          <w:sz w:val="24"/>
          <w:szCs w:val="24"/>
        </w:rPr>
        <w:t>____________</w:t>
      </w:r>
      <w:r>
        <w:rPr>
          <w:rStyle w:val="CharacterStyle2"/>
          <w:sz w:val="24"/>
          <w:szCs w:val="24"/>
        </w:rPr>
        <w:t xml:space="preserve"> shall provide a proper privilege log to the </w:t>
      </w:r>
      <w:r w:rsidR="009F05F8">
        <w:rPr>
          <w:rStyle w:val="CharacterStyle2"/>
          <w:sz w:val="24"/>
          <w:szCs w:val="24"/>
        </w:rPr>
        <w:t>Movant’s</w:t>
      </w:r>
      <w:r>
        <w:rPr>
          <w:rStyle w:val="CharacterStyle2"/>
          <w:sz w:val="24"/>
          <w:szCs w:val="24"/>
        </w:rPr>
        <w:t xml:space="preserve"> counsel at the time of document production hereunder.</w:t>
      </w:r>
    </w:p>
    <w:p w14:paraId="72E8984A" w14:textId="77777777" w:rsidR="00515F72" w:rsidRDefault="009F05F8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2"/>
          <w:sz w:val="24"/>
          <w:szCs w:val="24"/>
        </w:rPr>
      </w:pPr>
      <w:r>
        <w:rPr>
          <w:rStyle w:val="CharacterStyle2"/>
          <w:spacing w:val="2"/>
          <w:sz w:val="24"/>
          <w:szCs w:val="24"/>
        </w:rPr>
        <w:t>____________</w:t>
      </w:r>
      <w:r w:rsidR="00014F91" w:rsidRPr="00861E31">
        <w:rPr>
          <w:rStyle w:val="CharacterStyle2"/>
          <w:spacing w:val="2"/>
          <w:sz w:val="24"/>
          <w:szCs w:val="24"/>
        </w:rPr>
        <w:t xml:space="preserve"> shall, prior to conducting an </w:t>
      </w:r>
      <w:r w:rsidR="00014F91" w:rsidRPr="00861E31">
        <w:rPr>
          <w:rStyle w:val="CharacterStyle2"/>
          <w:spacing w:val="-1"/>
          <w:sz w:val="24"/>
          <w:szCs w:val="24"/>
        </w:rPr>
        <w:t xml:space="preserve">electronic search utilizing search terms, meet and confer with the </w:t>
      </w:r>
      <w:r>
        <w:rPr>
          <w:rStyle w:val="CharacterStyle2"/>
          <w:spacing w:val="-1"/>
          <w:sz w:val="24"/>
          <w:szCs w:val="24"/>
        </w:rPr>
        <w:t>Movant’s counsel</w:t>
      </w:r>
      <w:r w:rsidR="00014F91" w:rsidRPr="00861E31">
        <w:rPr>
          <w:rStyle w:val="CharacterStyle2"/>
          <w:spacing w:val="-1"/>
          <w:sz w:val="24"/>
          <w:szCs w:val="24"/>
        </w:rPr>
        <w:t xml:space="preserve"> to attempt to agree </w:t>
      </w:r>
      <w:r w:rsidR="00014F91" w:rsidRPr="00861E31">
        <w:rPr>
          <w:rStyle w:val="CharacterStyle2"/>
          <w:sz w:val="24"/>
          <w:szCs w:val="24"/>
        </w:rPr>
        <w:t>on appropriate search terms.</w:t>
      </w:r>
    </w:p>
    <w:p w14:paraId="7C81AF14" w14:textId="37F42B75" w:rsidR="00D51C15" w:rsidRPr="00D51C15" w:rsidRDefault="00D51C15" w:rsidP="00D51C15">
      <w:pPr>
        <w:pStyle w:val="Style2"/>
        <w:numPr>
          <w:ilvl w:val="0"/>
          <w:numId w:val="1"/>
        </w:numPr>
        <w:tabs>
          <w:tab w:val="clear" w:pos="720"/>
        </w:tabs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N</w:t>
      </w:r>
      <w:r w:rsidRPr="00D51C15">
        <w:rPr>
          <w:rStyle w:val="CharacterStyle2"/>
          <w:sz w:val="24"/>
          <w:szCs w:val="24"/>
        </w:rPr>
        <w:t xml:space="preserve">othing herein shall limit the rights of any party under applicable law to object or oppose any </w:t>
      </w:r>
      <w:r w:rsidR="00E66DF2">
        <w:rPr>
          <w:rStyle w:val="CharacterStyle2"/>
          <w:sz w:val="24"/>
          <w:szCs w:val="24"/>
        </w:rPr>
        <w:t>Rule 2004 Subpoena</w:t>
      </w:r>
      <w:r>
        <w:rPr>
          <w:rStyle w:val="CharacterStyle2"/>
          <w:sz w:val="24"/>
          <w:szCs w:val="24"/>
        </w:rPr>
        <w:t>.</w:t>
      </w:r>
    </w:p>
    <w:p w14:paraId="60274C9C" w14:textId="2514CDBC" w:rsidR="00014F91" w:rsidRDefault="00014F91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2"/>
          <w:sz w:val="24"/>
          <w:szCs w:val="24"/>
        </w:rPr>
      </w:pPr>
      <w:r w:rsidRPr="00861E31">
        <w:rPr>
          <w:rStyle w:val="CharacterStyle2"/>
          <w:spacing w:val="-1"/>
          <w:sz w:val="24"/>
          <w:szCs w:val="24"/>
        </w:rPr>
        <w:t xml:space="preserve">All disputes concerning Rule 2004 Subpoenas, including objections thereto, that </w:t>
      </w:r>
      <w:r w:rsidRPr="00861E31">
        <w:rPr>
          <w:rStyle w:val="CharacterStyle2"/>
          <w:spacing w:val="-2"/>
          <w:sz w:val="24"/>
          <w:szCs w:val="24"/>
        </w:rPr>
        <w:t xml:space="preserve">are not resolved by agreement of the </w:t>
      </w:r>
      <w:r w:rsidRPr="00861E31">
        <w:rPr>
          <w:rStyle w:val="CharacterStyle2"/>
          <w:spacing w:val="-1"/>
          <w:sz w:val="24"/>
          <w:szCs w:val="24"/>
        </w:rPr>
        <w:t>parties</w:t>
      </w:r>
      <w:r w:rsidRPr="00861E31">
        <w:rPr>
          <w:rStyle w:val="CharacterStyle2"/>
          <w:spacing w:val="-2"/>
          <w:sz w:val="24"/>
          <w:szCs w:val="24"/>
        </w:rPr>
        <w:t xml:space="preserve"> may be raised </w:t>
      </w:r>
      <w:r w:rsidR="00B64F5B" w:rsidRPr="00861E31">
        <w:rPr>
          <w:rStyle w:val="CharacterStyle2"/>
          <w:spacing w:val="-2"/>
          <w:sz w:val="24"/>
          <w:szCs w:val="24"/>
        </w:rPr>
        <w:t xml:space="preserve">only </w:t>
      </w:r>
      <w:r w:rsidRPr="00861E31">
        <w:rPr>
          <w:rStyle w:val="CharacterStyle2"/>
          <w:spacing w:val="-2"/>
          <w:sz w:val="24"/>
          <w:szCs w:val="24"/>
        </w:rPr>
        <w:t xml:space="preserve">by letter brief to the Court not </w:t>
      </w:r>
      <w:r w:rsidRPr="00861E31">
        <w:rPr>
          <w:rStyle w:val="CharacterStyle2"/>
          <w:spacing w:val="1"/>
          <w:sz w:val="24"/>
          <w:szCs w:val="24"/>
        </w:rPr>
        <w:t xml:space="preserve">exceeding five pages, single spaced. The other party shall file a responsive letter brief within </w:t>
      </w:r>
      <w:r w:rsidRPr="00861E31">
        <w:rPr>
          <w:rStyle w:val="CharacterStyle2"/>
          <w:sz w:val="24"/>
          <w:szCs w:val="24"/>
        </w:rPr>
        <w:t>three business days, which shall not exceed five pages, single spaced.</w:t>
      </w:r>
      <w:r w:rsidR="00515F72">
        <w:rPr>
          <w:rStyle w:val="CharacterStyle2"/>
          <w:sz w:val="24"/>
          <w:szCs w:val="24"/>
        </w:rPr>
        <w:t xml:space="preserve"> Copies of such letter briefs shall also be emailed to the Court’s </w:t>
      </w:r>
      <w:r w:rsidR="007E7860">
        <w:rPr>
          <w:rStyle w:val="CharacterStyle2"/>
          <w:sz w:val="24"/>
          <w:szCs w:val="24"/>
        </w:rPr>
        <w:t>c</w:t>
      </w:r>
      <w:r w:rsidR="00515F72">
        <w:rPr>
          <w:rStyle w:val="CharacterStyle2"/>
          <w:sz w:val="24"/>
          <w:szCs w:val="24"/>
        </w:rPr>
        <w:t>hambers.</w:t>
      </w:r>
    </w:p>
    <w:p w14:paraId="0C880B9A" w14:textId="61F8135D" w:rsidR="00D51C15" w:rsidRPr="00D51C15" w:rsidRDefault="00D51C15" w:rsidP="00D51C15">
      <w:pPr>
        <w:pStyle w:val="Style2"/>
        <w:numPr>
          <w:ilvl w:val="0"/>
          <w:numId w:val="1"/>
        </w:numPr>
        <w:tabs>
          <w:tab w:val="clear" w:pos="720"/>
        </w:tabs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T</w:t>
      </w:r>
      <w:r w:rsidRPr="00D51C15">
        <w:rPr>
          <w:rStyle w:val="CharacterStyle2"/>
          <w:sz w:val="24"/>
          <w:szCs w:val="24"/>
        </w:rPr>
        <w:t xml:space="preserve">his Order is without prejudice to the </w:t>
      </w:r>
      <w:r>
        <w:rPr>
          <w:rStyle w:val="CharacterStyle2"/>
          <w:sz w:val="24"/>
          <w:szCs w:val="24"/>
        </w:rPr>
        <w:t>Movant’s</w:t>
      </w:r>
      <w:r w:rsidRPr="00D51C15">
        <w:rPr>
          <w:rStyle w:val="CharacterStyle2"/>
          <w:sz w:val="24"/>
          <w:szCs w:val="24"/>
        </w:rPr>
        <w:t xml:space="preserve"> right to file further</w:t>
      </w:r>
      <w:r>
        <w:rPr>
          <w:rStyle w:val="CharacterStyle2"/>
          <w:sz w:val="24"/>
          <w:szCs w:val="24"/>
        </w:rPr>
        <w:t xml:space="preserve"> </w:t>
      </w:r>
      <w:r w:rsidRPr="00D51C15">
        <w:rPr>
          <w:rStyle w:val="CharacterStyle2"/>
          <w:sz w:val="24"/>
          <w:szCs w:val="24"/>
        </w:rPr>
        <w:t>motions</w:t>
      </w:r>
      <w:r>
        <w:rPr>
          <w:rStyle w:val="CharacterStyle2"/>
          <w:sz w:val="24"/>
          <w:szCs w:val="24"/>
        </w:rPr>
        <w:t xml:space="preserve"> </w:t>
      </w:r>
      <w:r w:rsidRPr="00D51C15">
        <w:rPr>
          <w:rStyle w:val="CharacterStyle2"/>
          <w:sz w:val="24"/>
          <w:szCs w:val="24"/>
        </w:rPr>
        <w:lastRenderedPageBreak/>
        <w:t>seeking additional documents and testimony pursuant to Bankruptcy Rule 2004(a) or any other</w:t>
      </w:r>
      <w:r>
        <w:rPr>
          <w:rStyle w:val="CharacterStyle2"/>
          <w:sz w:val="24"/>
          <w:szCs w:val="24"/>
        </w:rPr>
        <w:t xml:space="preserve"> </w:t>
      </w:r>
      <w:r w:rsidRPr="00D51C15">
        <w:rPr>
          <w:rStyle w:val="CharacterStyle2"/>
          <w:sz w:val="24"/>
          <w:szCs w:val="24"/>
        </w:rPr>
        <w:t>applicable Bankruptcy Rules</w:t>
      </w:r>
      <w:r>
        <w:rPr>
          <w:rStyle w:val="CharacterStyle2"/>
          <w:sz w:val="24"/>
          <w:szCs w:val="24"/>
        </w:rPr>
        <w:t>.</w:t>
      </w:r>
    </w:p>
    <w:p w14:paraId="31722159" w14:textId="4F1BB4A5" w:rsidR="00875558" w:rsidRPr="00901A8B" w:rsidRDefault="00014F91" w:rsidP="00267B70">
      <w:pPr>
        <w:pStyle w:val="Style2"/>
        <w:numPr>
          <w:ilvl w:val="0"/>
          <w:numId w:val="1"/>
        </w:numPr>
        <w:tabs>
          <w:tab w:val="clear" w:pos="720"/>
          <w:tab w:val="num" w:pos="1512"/>
        </w:tabs>
        <w:kinsoku w:val="0"/>
        <w:autoSpaceDE/>
        <w:autoSpaceDN/>
        <w:spacing w:before="0"/>
        <w:ind w:right="0"/>
        <w:jc w:val="both"/>
        <w:rPr>
          <w:rStyle w:val="CharacterStyle1"/>
          <w:sz w:val="24"/>
          <w:szCs w:val="24"/>
        </w:rPr>
      </w:pPr>
      <w:r w:rsidRPr="00861E31">
        <w:rPr>
          <w:rStyle w:val="CharacterStyle1"/>
          <w:sz w:val="24"/>
          <w:szCs w:val="24"/>
        </w:rPr>
        <w:t xml:space="preserve">This Court </w:t>
      </w:r>
      <w:r w:rsidRPr="00861E31">
        <w:rPr>
          <w:rStyle w:val="CharacterStyle2"/>
          <w:spacing w:val="-1"/>
          <w:sz w:val="24"/>
          <w:szCs w:val="24"/>
        </w:rPr>
        <w:t>retains</w:t>
      </w:r>
      <w:r w:rsidRPr="00861E31">
        <w:rPr>
          <w:rStyle w:val="CharacterStyle1"/>
          <w:sz w:val="24"/>
          <w:szCs w:val="24"/>
        </w:rPr>
        <w:t xml:space="preserve"> jurisdiction with respect to all matters arising from or related to </w:t>
      </w:r>
      <w:r w:rsidRPr="000A71E7">
        <w:rPr>
          <w:rStyle w:val="CharacterStyle1"/>
          <w:sz w:val="24"/>
          <w:szCs w:val="24"/>
        </w:rPr>
        <w:t>the implementation of this Order.</w:t>
      </w:r>
    </w:p>
    <w:tbl>
      <w:tblPr>
        <w:tblStyle w:val="TableGrid"/>
        <w:tblW w:w="9350" w:type="dxa"/>
        <w:tblInd w:w="-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904"/>
      </w:tblGrid>
      <w:tr w:rsidR="005B2FA8" w:rsidRPr="005A07F7" w14:paraId="64FEBFAC" w14:textId="77777777" w:rsidTr="005B2FA8">
        <w:trPr>
          <w:gridAfter w:val="1"/>
          <w:wAfter w:w="4904" w:type="dxa"/>
        </w:trPr>
        <w:tc>
          <w:tcPr>
            <w:tcW w:w="4446" w:type="dxa"/>
          </w:tcPr>
          <w:p w14:paraId="3D8A6899" w14:textId="77777777" w:rsidR="005B2FA8" w:rsidRDefault="005B2FA8" w:rsidP="006031E8">
            <w:pPr>
              <w:pStyle w:val="Style2"/>
              <w:kinsoku w:val="0"/>
              <w:autoSpaceDE/>
              <w:spacing w:before="0" w:line="240" w:lineRule="auto"/>
              <w:ind w:left="0" w:right="0" w:firstLine="735"/>
              <w:jc w:val="both"/>
              <w:rPr>
                <w:b/>
                <w:bCs/>
                <w:sz w:val="24"/>
                <w:szCs w:val="24"/>
              </w:rPr>
            </w:pPr>
            <w:bookmarkStart w:id="0" w:name="_Hlk114043316"/>
          </w:p>
          <w:p w14:paraId="01DB8A08" w14:textId="14088390" w:rsidR="005B2FA8" w:rsidRPr="005A07F7" w:rsidRDefault="005B2FA8" w:rsidP="006031E8">
            <w:pPr>
              <w:pStyle w:val="Style2"/>
              <w:kinsoku w:val="0"/>
              <w:autoSpaceDE/>
              <w:spacing w:before="0" w:line="240" w:lineRule="auto"/>
              <w:ind w:left="0" w:right="0" w:firstLine="735"/>
              <w:jc w:val="both"/>
              <w:rPr>
                <w:b/>
                <w:bCs/>
                <w:sz w:val="24"/>
                <w:szCs w:val="24"/>
              </w:rPr>
            </w:pPr>
            <w:r w:rsidRPr="005A07F7">
              <w:rPr>
                <w:b/>
                <w:bCs/>
                <w:sz w:val="24"/>
                <w:szCs w:val="24"/>
              </w:rPr>
              <w:t>IT IS SO ORDERED.</w:t>
            </w:r>
            <w:bookmarkStart w:id="1" w:name="_Hlk114042898"/>
          </w:p>
          <w:p w14:paraId="5E4AFD37" w14:textId="77777777" w:rsidR="005B2FA8" w:rsidRPr="005A07F7" w:rsidRDefault="005B2FA8" w:rsidP="006031E8">
            <w:pPr>
              <w:pStyle w:val="Style2"/>
              <w:kinsoku w:val="0"/>
              <w:autoSpaceDE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</w:p>
          <w:p w14:paraId="7DE11C8B" w14:textId="77777777" w:rsidR="005B2FA8" w:rsidRPr="005A07F7" w:rsidRDefault="005B2FA8" w:rsidP="006031E8">
            <w:pPr>
              <w:pStyle w:val="Style2"/>
              <w:kinsoku w:val="0"/>
              <w:autoSpaceDE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5A07F7">
              <w:rPr>
                <w:sz w:val="24"/>
                <w:szCs w:val="24"/>
              </w:rPr>
              <w:t>Dated:  New York, New York</w:t>
            </w:r>
          </w:p>
          <w:p w14:paraId="4010F11D" w14:textId="77777777" w:rsidR="005B2FA8" w:rsidRPr="005A07F7" w:rsidRDefault="005B2FA8" w:rsidP="006031E8">
            <w:pPr>
              <w:pStyle w:val="Style2"/>
              <w:kinsoku w:val="0"/>
              <w:autoSpaceDE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5A07F7">
              <w:rPr>
                <w:sz w:val="24"/>
                <w:szCs w:val="24"/>
              </w:rPr>
              <w:t xml:space="preserve">        _______________, ______</w:t>
            </w:r>
          </w:p>
        </w:tc>
      </w:tr>
      <w:tr w:rsidR="005B2FA8" w:rsidRPr="005A07F7" w14:paraId="0696AC82" w14:textId="77777777" w:rsidTr="005B2FA8">
        <w:tc>
          <w:tcPr>
            <w:tcW w:w="4446" w:type="dxa"/>
          </w:tcPr>
          <w:p w14:paraId="1C0C1708" w14:textId="77777777" w:rsidR="005B2FA8" w:rsidRDefault="005B2FA8" w:rsidP="006031E8">
            <w:pPr>
              <w:pStyle w:val="Style2"/>
              <w:kinsoku w:val="0"/>
              <w:autoSpaceDE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</w:p>
          <w:p w14:paraId="16DC56D0" w14:textId="77777777" w:rsidR="005B2FA8" w:rsidRPr="005A07F7" w:rsidRDefault="005B2FA8" w:rsidP="006031E8">
            <w:pPr>
              <w:pStyle w:val="Style2"/>
              <w:kinsoku w:val="0"/>
              <w:autoSpaceDE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B394A" w14:textId="77777777" w:rsidR="005B2FA8" w:rsidRDefault="005B2FA8" w:rsidP="006031E8">
            <w:pPr>
              <w:pStyle w:val="Style2"/>
              <w:kinsoku w:val="0"/>
              <w:autoSpaceDE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</w:p>
          <w:p w14:paraId="49D1898C" w14:textId="77777777" w:rsidR="005B2FA8" w:rsidRPr="005A07F7" w:rsidRDefault="005B2FA8" w:rsidP="006031E8">
            <w:pPr>
              <w:pStyle w:val="Style2"/>
              <w:kinsoku w:val="0"/>
              <w:autoSpaceDE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</w:p>
        </w:tc>
      </w:tr>
      <w:tr w:rsidR="005B2FA8" w:rsidRPr="005A07F7" w14:paraId="70B1F886" w14:textId="77777777" w:rsidTr="005B2FA8">
        <w:tc>
          <w:tcPr>
            <w:tcW w:w="4446" w:type="dxa"/>
          </w:tcPr>
          <w:p w14:paraId="5D64B93D" w14:textId="77777777" w:rsidR="005B2FA8" w:rsidRPr="005A07F7" w:rsidRDefault="005B2FA8" w:rsidP="006031E8">
            <w:pPr>
              <w:pStyle w:val="Style2"/>
              <w:kinsoku w:val="0"/>
              <w:autoSpaceDE/>
              <w:spacing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2333F8" w14:textId="77777777" w:rsidR="005B2FA8" w:rsidRDefault="005B2FA8" w:rsidP="006031E8">
            <w:pPr>
              <w:pStyle w:val="Style2"/>
              <w:kinsoku w:val="0"/>
              <w:autoSpaceDE/>
              <w:spacing w:before="0" w:line="240" w:lineRule="auto"/>
              <w:ind w:left="0" w:righ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Honorable Philip Bentley </w:t>
            </w:r>
          </w:p>
          <w:p w14:paraId="6D8DB6FD" w14:textId="77777777" w:rsidR="005B2FA8" w:rsidRPr="005A07F7" w:rsidRDefault="005B2FA8" w:rsidP="006031E8">
            <w:pPr>
              <w:pStyle w:val="Style2"/>
              <w:kinsoku w:val="0"/>
              <w:autoSpaceDE/>
              <w:spacing w:before="0" w:line="240" w:lineRule="auto"/>
              <w:ind w:left="0" w:righ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United States Bankruptcy Judge</w:t>
            </w:r>
          </w:p>
        </w:tc>
      </w:tr>
      <w:bookmarkEnd w:id="0"/>
      <w:bookmarkEnd w:id="1"/>
    </w:tbl>
    <w:p w14:paraId="4EDB6332" w14:textId="77777777" w:rsidR="00014F91" w:rsidRPr="000A71E7" w:rsidRDefault="00014F91" w:rsidP="00267B70">
      <w:pPr>
        <w:pStyle w:val="Style2"/>
        <w:kinsoku w:val="0"/>
        <w:autoSpaceDE/>
        <w:autoSpaceDN/>
        <w:spacing w:before="0"/>
        <w:ind w:right="0" w:firstLine="0"/>
        <w:jc w:val="both"/>
        <w:rPr>
          <w:rStyle w:val="CharacterStyle1"/>
          <w:sz w:val="24"/>
          <w:szCs w:val="24"/>
        </w:rPr>
      </w:pPr>
    </w:p>
    <w:sectPr w:rsidR="00014F91" w:rsidRPr="000A71E7" w:rsidSect="00534CA6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46A5" w14:textId="77777777" w:rsidR="00857A45" w:rsidRDefault="00857A45" w:rsidP="00014F91">
      <w:r>
        <w:separator/>
      </w:r>
    </w:p>
  </w:endnote>
  <w:endnote w:type="continuationSeparator" w:id="0">
    <w:p w14:paraId="1D622F8D" w14:textId="77777777" w:rsidR="00857A45" w:rsidRDefault="00857A45" w:rsidP="0001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88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D33B9" w14:textId="77777777" w:rsidR="00515F72" w:rsidRDefault="00515F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B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66188C" w14:textId="77777777" w:rsidR="00014F91" w:rsidRPr="00014F91" w:rsidRDefault="00014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931D" w14:textId="02AFD8F6" w:rsidR="00014F91" w:rsidRPr="00014F91" w:rsidRDefault="00014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4567" w14:textId="77777777" w:rsidR="00857A45" w:rsidRDefault="00857A45" w:rsidP="00014F9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21C3610" w14:textId="77777777" w:rsidR="00857A45" w:rsidRDefault="00857A45" w:rsidP="00014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021"/>
    <w:multiLevelType w:val="singleLevel"/>
    <w:tmpl w:val="171180F4"/>
    <w:lvl w:ilvl="0">
      <w:start w:val="1"/>
      <w:numFmt w:val="decimal"/>
      <w:lvlText w:val="%1."/>
      <w:lvlJc w:val="left"/>
      <w:pPr>
        <w:tabs>
          <w:tab w:val="num" w:pos="720"/>
        </w:tabs>
        <w:ind w:left="72" w:firstLine="720"/>
      </w:pPr>
      <w:rPr>
        <w:snapToGrid/>
        <w:spacing w:val="22"/>
        <w:sz w:val="23"/>
        <w:szCs w:val="23"/>
      </w:rPr>
    </w:lvl>
  </w:abstractNum>
  <w:num w:numId="1" w16cid:durableId="56295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91"/>
    <w:rsid w:val="00003E48"/>
    <w:rsid w:val="00014F91"/>
    <w:rsid w:val="0005461C"/>
    <w:rsid w:val="000A1061"/>
    <w:rsid w:val="000A71E7"/>
    <w:rsid w:val="001C08CC"/>
    <w:rsid w:val="00203699"/>
    <w:rsid w:val="00267B70"/>
    <w:rsid w:val="003157CD"/>
    <w:rsid w:val="0035189D"/>
    <w:rsid w:val="003648D9"/>
    <w:rsid w:val="003747FE"/>
    <w:rsid w:val="003A3E80"/>
    <w:rsid w:val="003A4E15"/>
    <w:rsid w:val="0042211F"/>
    <w:rsid w:val="004529A9"/>
    <w:rsid w:val="00471AC8"/>
    <w:rsid w:val="00481610"/>
    <w:rsid w:val="00485C5B"/>
    <w:rsid w:val="004A2410"/>
    <w:rsid w:val="004C1FA8"/>
    <w:rsid w:val="00515F72"/>
    <w:rsid w:val="00517F0B"/>
    <w:rsid w:val="00544664"/>
    <w:rsid w:val="00563871"/>
    <w:rsid w:val="005B2FA8"/>
    <w:rsid w:val="00621F41"/>
    <w:rsid w:val="006A0A67"/>
    <w:rsid w:val="006E24A1"/>
    <w:rsid w:val="00706B79"/>
    <w:rsid w:val="007E7860"/>
    <w:rsid w:val="00857A45"/>
    <w:rsid w:val="00875558"/>
    <w:rsid w:val="008A39FE"/>
    <w:rsid w:val="00901A8B"/>
    <w:rsid w:val="00915A4B"/>
    <w:rsid w:val="00922D0A"/>
    <w:rsid w:val="00937BDF"/>
    <w:rsid w:val="00973B2C"/>
    <w:rsid w:val="0098704B"/>
    <w:rsid w:val="009C12EA"/>
    <w:rsid w:val="009D077E"/>
    <w:rsid w:val="009F05F8"/>
    <w:rsid w:val="00A47636"/>
    <w:rsid w:val="00A773D0"/>
    <w:rsid w:val="00AA6E6F"/>
    <w:rsid w:val="00B247E1"/>
    <w:rsid w:val="00B64F5B"/>
    <w:rsid w:val="00B72F35"/>
    <w:rsid w:val="00C122C7"/>
    <w:rsid w:val="00C51F76"/>
    <w:rsid w:val="00D32DF1"/>
    <w:rsid w:val="00D51C15"/>
    <w:rsid w:val="00D8012A"/>
    <w:rsid w:val="00D90145"/>
    <w:rsid w:val="00DA3888"/>
    <w:rsid w:val="00E33451"/>
    <w:rsid w:val="00E66DF2"/>
    <w:rsid w:val="00EE1871"/>
    <w:rsid w:val="00EF63C3"/>
    <w:rsid w:val="00F36629"/>
    <w:rsid w:val="00F9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5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91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14F91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014F91"/>
    <w:rPr>
      <w:sz w:val="20"/>
      <w:szCs w:val="20"/>
    </w:rPr>
  </w:style>
  <w:style w:type="table" w:styleId="TableGrid">
    <w:name w:val="Table Grid"/>
    <w:basedOn w:val="TableNormal"/>
    <w:uiPriority w:val="59"/>
    <w:rsid w:val="0001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Normal"/>
    <w:uiPriority w:val="99"/>
    <w:rsid w:val="00014F91"/>
    <w:pPr>
      <w:kinsoku/>
      <w:autoSpaceDE w:val="0"/>
      <w:autoSpaceDN w:val="0"/>
      <w:spacing w:before="180" w:line="480" w:lineRule="auto"/>
      <w:ind w:left="72" w:right="216" w:firstLine="720"/>
    </w:pPr>
    <w:rPr>
      <w:sz w:val="23"/>
      <w:szCs w:val="23"/>
    </w:rPr>
  </w:style>
  <w:style w:type="character" w:customStyle="1" w:styleId="CharacterStyle1">
    <w:name w:val="Character Style 1"/>
    <w:uiPriority w:val="99"/>
    <w:rsid w:val="00014F9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F91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91"/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0A10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5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PresentationFormat/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dcterms:created xsi:type="dcterms:W3CDTF">2026-01-21T19:33:00Z</dcterms:created>
  <dcterms:modified xsi:type="dcterms:W3CDTF">2026-01-21T19:42:00Z</dcterms:modified>
</cp:coreProperties>
</file>